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A6" w:rsidRPr="005018F1" w:rsidRDefault="00FE4C10" w:rsidP="00B1064E">
      <w:pPr>
        <w:wordWrap/>
        <w:spacing w:line="312" w:lineRule="auto"/>
        <w:jc w:val="center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&lt;장원(</w:t>
      </w:r>
      <w:r>
        <w:rPr>
          <w:rFonts w:ascii="바탕" w:eastAsia="바탕" w:hAnsi="바탕" w:cs="바탕" w:hint="eastAsia"/>
          <w:b/>
          <w:bCs/>
          <w:color w:val="000000"/>
          <w:kern w:val="0"/>
          <w:sz w:val="28"/>
          <w:szCs w:val="20"/>
        </w:rPr>
        <w:t>粧源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) 인문학자 지원사업&gt;</w:t>
      </w: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  <w:t xml:space="preserve"> </w:t>
      </w:r>
      <w:r w:rsidR="0087418D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추천서</w:t>
      </w:r>
    </w:p>
    <w:p w:rsidR="00B07D84" w:rsidRPr="005018F1" w:rsidRDefault="00B1064E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※ </w:t>
      </w:r>
      <w:r w:rsidR="00B07D84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해당 문서는 아모레퍼시픽 </w:t>
      </w:r>
      <w:proofErr w:type="spellStart"/>
      <w:r w:rsidR="00B07D84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아리따체를</w:t>
      </w:r>
      <w:proofErr w:type="spellEnd"/>
      <w:r w:rsidR="00B07D84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 활용하여 작성되었습니다.</w:t>
      </w:r>
      <w:r w:rsidR="00B07D84"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t xml:space="preserve"> </w:t>
      </w:r>
      <w:r w:rsidR="00B07D84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폰트는 그룹 사이트에서 다운 받으실 수 있습니다.</w:t>
      </w:r>
    </w:p>
    <w:p w:rsidR="00B72B85" w:rsidRDefault="00156B4F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 w:rsidRPr="00156B4F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  <w:highlight w:val="yellow"/>
        </w:rPr>
        <w:t>※ 추천서는 연구자 본인 제출 아닌,</w:t>
      </w:r>
      <w:r w:rsidRPr="00156B4F">
        <w:rPr>
          <w:rFonts w:ascii="아리따-돋움_TTF_Medium" w:eastAsia="아리따-돋움_TTF_Medium" w:hAnsi="아리따-돋움_TTF_Medium" w:cs="굴림"/>
          <w:color w:val="0070C0"/>
          <w:kern w:val="0"/>
          <w:szCs w:val="20"/>
          <w:highlight w:val="yellow"/>
        </w:rPr>
        <w:t xml:space="preserve"> </w:t>
      </w:r>
      <w:r w:rsidRPr="00156B4F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  <w:highlight w:val="yellow"/>
        </w:rPr>
        <w:t xml:space="preserve">추천인이 직접 </w:t>
      </w:r>
      <w:r w:rsidR="007266F3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  <w:highlight w:val="yellow"/>
        </w:rPr>
        <w:t>재단에</w:t>
      </w:r>
      <w:r w:rsidRPr="00156B4F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  <w:highlight w:val="yellow"/>
        </w:rPr>
        <w:t xml:space="preserve"> 우편 송부 하여야 합니다.</w:t>
      </w:r>
      <w:r>
        <w:rPr>
          <w:rFonts w:ascii="아리따-돋움_TTF_Medium" w:eastAsia="아리따-돋움_TTF_Medium" w:hAnsi="아리따-돋움_TTF_Medium" w:cs="굴림"/>
          <w:color w:val="0070C0"/>
          <w:kern w:val="0"/>
          <w:szCs w:val="20"/>
        </w:rPr>
        <w:br/>
      </w:r>
      <w:bookmarkStart w:id="0" w:name="_GoBack"/>
      <w:bookmarkEnd w:id="0"/>
    </w:p>
    <w:p w:rsidR="00B1064E" w:rsidRPr="005018F1" w:rsidRDefault="00B1064E" w:rsidP="00B1064E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□ </w:t>
      </w:r>
      <w:r w:rsidR="00156B4F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연구자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3053"/>
        <w:gridCol w:w="1810"/>
        <w:gridCol w:w="3345"/>
      </w:tblGrid>
      <w:tr w:rsidR="00B1064E" w:rsidTr="004A3942">
        <w:trPr>
          <w:trHeight w:val="570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3053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345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1064E" w:rsidTr="004A3942">
        <w:trPr>
          <w:trHeight w:val="570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B1064E" w:rsidRDefault="00156B4F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전공분야</w:t>
            </w:r>
          </w:p>
        </w:tc>
        <w:tc>
          <w:tcPr>
            <w:tcW w:w="3053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1064E" w:rsidRDefault="00156B4F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세부전공</w:t>
            </w:r>
            <w:proofErr w:type="spellEnd"/>
          </w:p>
        </w:tc>
        <w:tc>
          <w:tcPr>
            <w:tcW w:w="3345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1064E" w:rsidTr="004A3942">
        <w:trPr>
          <w:trHeight w:val="570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053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T.</w:t>
            </w:r>
          </w:p>
          <w:p w:rsidR="00B1064E" w:rsidRPr="004920EA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Cs/>
                <w:color w:val="000000"/>
                <w:kern w:val="0"/>
                <w:szCs w:val="20"/>
              </w:rPr>
            </w:pPr>
            <w:r w:rsidRPr="00F74AA6"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  <w:t>M</w:t>
            </w:r>
            <w:r w:rsidRPr="004920EA">
              <w:rPr>
                <w:rFonts w:ascii="아리따-돋움_TTF_Medium" w:eastAsia="아리따-돋움_TTF_Medium" w:hAnsi="아리따-돋움_TTF_Medium" w:cs="굴림"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1810" w:type="dxa"/>
            <w:shd w:val="clear" w:color="auto" w:fill="F2F2F2" w:themeFill="background1" w:themeFillShade="F2"/>
            <w:vAlign w:val="center"/>
          </w:tcPr>
          <w:p w:rsidR="00B1064E" w:rsidRDefault="00B1064E" w:rsidP="004A3942">
            <w:pPr>
              <w:wordWrap/>
              <w:spacing w:line="312" w:lineRule="auto"/>
              <w:jc w:val="center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아리따-돋움_TTF_Medium" w:eastAsia="아리따-돋움_TTF_Medium" w:hAnsi="아리따-돋움_TTF_Medium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345" w:type="dxa"/>
          </w:tcPr>
          <w:p w:rsidR="00B1064E" w:rsidRDefault="00B1064E" w:rsidP="004A3942">
            <w:pPr>
              <w:wordWrap/>
              <w:spacing w:line="312" w:lineRule="auto"/>
              <w:textAlignment w:val="baseline"/>
              <w:rPr>
                <w:rFonts w:ascii="아리따-돋움_TTF_Medium" w:eastAsia="아리따-돋움_TTF_Medium" w:hAnsi="아리따-돋움_TTF_Medium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B72B85" w:rsidRDefault="00B72B85" w:rsidP="0087418D">
      <w:pPr>
        <w:wordWrap/>
        <w:spacing w:line="312" w:lineRule="auto"/>
        <w:textAlignment w:val="baseline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Cs w:val="20"/>
        </w:rPr>
        <w:br/>
      </w:r>
      <w:r w:rsidRPr="005018F1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□ </w:t>
      </w:r>
      <w:r w:rsidR="0087418D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추천 의견 </w:t>
      </w:r>
      <w:r w:rsidR="0087418D" w:rsidRPr="005018F1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 xml:space="preserve">※ </w:t>
      </w:r>
      <w:r w:rsidR="0087418D">
        <w:rPr>
          <w:rFonts w:ascii="아리따-돋움_TTF_Medium" w:eastAsia="아리따-돋움_TTF_Medium" w:hAnsi="아리따-돋움_TTF_Medium" w:cs="굴림" w:hint="eastAsia"/>
          <w:color w:val="0070C0"/>
          <w:kern w:val="0"/>
          <w:szCs w:val="20"/>
        </w:rPr>
        <w:t>분량 제한 없음</w:t>
      </w:r>
    </w:p>
    <w:p w:rsidR="00B72B85" w:rsidRDefault="00B72B85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위 사람을 </w:t>
      </w: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 xml:space="preserve">20   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년도 아모레퍼시픽재단 </w:t>
      </w:r>
      <w:r w:rsidR="00FE4C10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>&lt;</w:t>
      </w:r>
      <w:r w:rsidR="00FE4C10" w:rsidRPr="00FE4C10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장원</w:t>
      </w:r>
      <w:r w:rsidR="00FE4C10" w:rsidRPr="00FE4C10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>(</w:t>
      </w:r>
      <w:r w:rsidR="00FE4C10" w:rsidRPr="00FE4C10">
        <w:rPr>
          <w:rFonts w:ascii="바탕" w:eastAsia="바탕" w:hAnsi="바탕" w:cs="바탕" w:hint="eastAsia"/>
          <w:b/>
          <w:bCs/>
          <w:color w:val="000000"/>
          <w:kern w:val="0"/>
          <w:sz w:val="22"/>
          <w:szCs w:val="20"/>
        </w:rPr>
        <w:t>粧源</w:t>
      </w:r>
      <w:r w:rsidR="00FE4C10" w:rsidRPr="00FE4C10"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>) 인문학자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 지원사업</w:t>
      </w:r>
      <w:r w:rsidR="00FE4C10"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&gt;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 연구자로 추천합니다.</w:t>
      </w: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 xml:space="preserve">추천인 성 </w:t>
      </w: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 xml:space="preserve">   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명:</w:t>
      </w: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 xml:space="preserve">                   (</w:t>
      </w: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서명/날인)</w:t>
      </w:r>
    </w:p>
    <w:p w:rsidR="00156B4F" w:rsidRDefault="00156B4F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2"/>
          <w:szCs w:val="20"/>
        </w:rPr>
        <w:t>추천인 소속기관:</w:t>
      </w:r>
      <w:r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  <w:t xml:space="preserve"> </w:t>
      </w:r>
    </w:p>
    <w:p w:rsidR="00156B4F" w:rsidRPr="00156B4F" w:rsidRDefault="00156B4F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2"/>
          <w:szCs w:val="20"/>
        </w:rPr>
      </w:pPr>
    </w:p>
    <w:p w:rsidR="0087418D" w:rsidRPr="00385920" w:rsidRDefault="0087418D">
      <w:pPr>
        <w:widowControl/>
        <w:wordWrap/>
        <w:autoSpaceDE/>
        <w:autoSpaceDN/>
        <w:spacing w:after="160" w:line="259" w:lineRule="auto"/>
        <w:rPr>
          <w:rFonts w:ascii="아리따-돋움_TTF_Medium" w:eastAsia="아리따-돋움_TTF_Medium" w:hAnsi="아리따-돋움_TTF_Medium" w:cs="굴림"/>
          <w:b/>
          <w:bCs/>
          <w:color w:val="000000"/>
          <w:kern w:val="0"/>
          <w:sz w:val="28"/>
          <w:szCs w:val="20"/>
        </w:rPr>
      </w:pPr>
      <w:r>
        <w:rPr>
          <w:rFonts w:ascii="아리따-돋움_TTF_Medium" w:eastAsia="아리따-돋움_TTF_Medium" w:hAnsi="아리따-돋움_TTF_Medium" w:cs="굴림" w:hint="eastAsia"/>
          <w:b/>
          <w:bCs/>
          <w:color w:val="000000"/>
          <w:kern w:val="0"/>
          <w:sz w:val="28"/>
          <w:szCs w:val="20"/>
        </w:rPr>
        <w:t>아모레퍼시픽재단 이사장 귀하</w:t>
      </w:r>
    </w:p>
    <w:sectPr w:rsidR="0087418D" w:rsidRPr="00385920" w:rsidSect="00007549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851" w:footer="113" w:gutter="0"/>
      <w:pgBorders w:offsetFrom="page">
        <w:top w:val="single" w:sz="4" w:space="31" w:color="auto"/>
        <w:left w:val="single" w:sz="4" w:space="19" w:color="auto"/>
        <w:bottom w:val="single" w:sz="4" w:space="20" w:color="auto"/>
        <w:right w:val="single" w:sz="4" w:space="19" w:color="auto"/>
      </w:pgBorders>
      <w:pgNumType w:chapStyle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D8" w:rsidRDefault="004A2ED8">
      <w:r>
        <w:separator/>
      </w:r>
    </w:p>
  </w:endnote>
  <w:endnote w:type="continuationSeparator" w:id="0">
    <w:p w:rsidR="004A2ED8" w:rsidRDefault="004A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아리따-돋움_TTF_Medium">
    <w:panose1 w:val="02020603020101020101"/>
    <w:charset w:val="81"/>
    <w:family w:val="roman"/>
    <w:pitch w:val="variable"/>
    <w:sig w:usb0="800002A7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500176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4E9B" w:rsidRPr="008A54BB" w:rsidRDefault="00B1064E" w:rsidP="00007549">
            <w:pPr>
              <w:pStyle w:val="a5"/>
              <w:jc w:val="right"/>
              <w:rPr>
                <w:sz w:val="18"/>
              </w:rPr>
            </w:pPr>
            <w:r w:rsidRPr="008A54BB">
              <w:rPr>
                <w:sz w:val="18"/>
                <w:lang w:val="ko-KR"/>
              </w:rPr>
              <w:t xml:space="preserve">페이지 </w:t>
            </w:r>
            <w:r w:rsidRPr="008A54BB">
              <w:rPr>
                <w:b/>
                <w:sz w:val="22"/>
                <w:szCs w:val="24"/>
              </w:rPr>
              <w:fldChar w:fldCharType="begin"/>
            </w:r>
            <w:r w:rsidRPr="008A54BB">
              <w:rPr>
                <w:b/>
                <w:sz w:val="18"/>
              </w:rPr>
              <w:instrText>PAGE</w:instrText>
            </w:r>
            <w:r w:rsidRPr="008A54BB">
              <w:rPr>
                <w:b/>
                <w:sz w:val="22"/>
                <w:szCs w:val="24"/>
              </w:rPr>
              <w:fldChar w:fldCharType="separate"/>
            </w:r>
            <w:r w:rsidR="00385920">
              <w:rPr>
                <w:b/>
                <w:noProof/>
                <w:sz w:val="18"/>
              </w:rPr>
              <w:t>4</w:t>
            </w:r>
            <w:r w:rsidRPr="008A54BB">
              <w:rPr>
                <w:b/>
                <w:sz w:val="22"/>
                <w:szCs w:val="24"/>
              </w:rPr>
              <w:fldChar w:fldCharType="end"/>
            </w:r>
            <w:r w:rsidRPr="008A54BB">
              <w:rPr>
                <w:sz w:val="18"/>
                <w:lang w:val="ko-KR"/>
              </w:rPr>
              <w:t xml:space="preserve"> / </w:t>
            </w:r>
            <w:r w:rsidRPr="008A54BB">
              <w:rPr>
                <w:b/>
                <w:sz w:val="22"/>
                <w:szCs w:val="24"/>
              </w:rPr>
              <w:fldChar w:fldCharType="begin"/>
            </w:r>
            <w:r w:rsidRPr="008A54BB">
              <w:rPr>
                <w:b/>
                <w:sz w:val="18"/>
              </w:rPr>
              <w:instrText>NUMPAGES</w:instrText>
            </w:r>
            <w:r w:rsidRPr="008A54BB">
              <w:rPr>
                <w:b/>
                <w:sz w:val="22"/>
                <w:szCs w:val="24"/>
              </w:rPr>
              <w:fldChar w:fldCharType="separate"/>
            </w:r>
            <w:r w:rsidR="00385920">
              <w:rPr>
                <w:b/>
                <w:noProof/>
                <w:sz w:val="18"/>
              </w:rPr>
              <w:t>4</w:t>
            </w:r>
            <w:r w:rsidRPr="008A54BB">
              <w:rPr>
                <w:b/>
                <w:sz w:val="22"/>
                <w:szCs w:val="24"/>
              </w:rPr>
              <w:fldChar w:fldCharType="end"/>
            </w:r>
          </w:p>
        </w:sdtContent>
      </w:sdt>
    </w:sdtContent>
  </w:sdt>
  <w:p w:rsidR="00784E9B" w:rsidRDefault="002E0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D8" w:rsidRDefault="004A2ED8">
      <w:r>
        <w:separator/>
      </w:r>
    </w:p>
  </w:footnote>
  <w:footnote w:type="continuationSeparator" w:id="0">
    <w:p w:rsidR="004A2ED8" w:rsidRDefault="004A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B" w:rsidRDefault="00B1064E">
    <w:pPr>
      <w:pStyle w:val="a4"/>
    </w:pPr>
    <w:r w:rsidRPr="0004239D"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767ED348" wp14:editId="7A7C79D2">
          <wp:simplePos x="0" y="0"/>
          <wp:positionH relativeFrom="column">
            <wp:posOffset>3482273</wp:posOffset>
          </wp:positionH>
          <wp:positionV relativeFrom="paragraph">
            <wp:posOffset>-339433</wp:posOffset>
          </wp:positionV>
          <wp:extent cx="3312544" cy="3071004"/>
          <wp:effectExtent l="0" t="0" r="0" b="0"/>
          <wp:wrapNone/>
          <wp:docPr id="7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 contrast="-24000"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9B" w:rsidRDefault="00B1064E">
    <w:pPr>
      <w:pStyle w:val="a4"/>
    </w:pPr>
    <w:r w:rsidRPr="0004239D"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145A797C" wp14:editId="6DF337D3">
          <wp:simplePos x="0" y="0"/>
          <wp:positionH relativeFrom="column">
            <wp:posOffset>3482196</wp:posOffset>
          </wp:positionH>
          <wp:positionV relativeFrom="paragraph">
            <wp:posOffset>-336227</wp:posOffset>
          </wp:positionV>
          <wp:extent cx="3312544" cy="3071004"/>
          <wp:effectExtent l="0" t="0" r="0" b="0"/>
          <wp:wrapNone/>
          <wp:docPr id="1" name="그림 2" descr="Untitled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그림 21" descr="Untitled-1.png"/>
                  <pic:cNvPicPr>
                    <a:picLocks noChangeAspect="1"/>
                  </pic:cNvPicPr>
                </pic:nvPicPr>
                <pic:blipFill>
                  <a:blip r:embed="rId1" cstate="print">
                    <a:lum contrast="-24000"/>
                  </a:blip>
                  <a:srcRect t="15099" r="29625"/>
                  <a:stretch>
                    <a:fillRect/>
                  </a:stretch>
                </pic:blipFill>
                <pic:spPr>
                  <a:xfrm>
                    <a:off x="0" y="0"/>
                    <a:ext cx="3314700" cy="306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E"/>
    <w:rsid w:val="00156B4F"/>
    <w:rsid w:val="002C1D86"/>
    <w:rsid w:val="002E08CE"/>
    <w:rsid w:val="00385920"/>
    <w:rsid w:val="003B455F"/>
    <w:rsid w:val="004A2ED8"/>
    <w:rsid w:val="00562FB0"/>
    <w:rsid w:val="005C1667"/>
    <w:rsid w:val="00633A69"/>
    <w:rsid w:val="007266F3"/>
    <w:rsid w:val="00792F78"/>
    <w:rsid w:val="007A5CC7"/>
    <w:rsid w:val="0087418D"/>
    <w:rsid w:val="008A2149"/>
    <w:rsid w:val="00A24039"/>
    <w:rsid w:val="00A53E4E"/>
    <w:rsid w:val="00B07D84"/>
    <w:rsid w:val="00B1064E"/>
    <w:rsid w:val="00B237D3"/>
    <w:rsid w:val="00B72B85"/>
    <w:rsid w:val="00D54CE1"/>
    <w:rsid w:val="00DD6862"/>
    <w:rsid w:val="00F74AA6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62621F"/>
  <w15:chartTrackingRefBased/>
  <w15:docId w15:val="{79C31AE9-624F-4144-92AB-F8869E8B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8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4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06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1064E"/>
  </w:style>
  <w:style w:type="paragraph" w:styleId="a5">
    <w:name w:val="footer"/>
    <w:basedOn w:val="a"/>
    <w:link w:val="Char0"/>
    <w:uiPriority w:val="99"/>
    <w:unhideWhenUsed/>
    <w:rsid w:val="00B106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1064E"/>
  </w:style>
  <w:style w:type="character" w:styleId="a6">
    <w:name w:val="Hyperlink"/>
    <w:basedOn w:val="a0"/>
    <w:uiPriority w:val="99"/>
    <w:unhideWhenUsed/>
    <w:rsid w:val="00B1064E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9698-2A1E-4C76-902E-F03507A0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4</cp:revision>
  <dcterms:created xsi:type="dcterms:W3CDTF">2020-05-20T02:56:00Z</dcterms:created>
  <dcterms:modified xsi:type="dcterms:W3CDTF">2021-12-14T05:04:00Z</dcterms:modified>
</cp:coreProperties>
</file>